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line="288" w:lineRule="auto"/>
        <w:ind w:left="0" w:right="0" w:firstLine="0"/>
        <w:jc w:val="left"/>
        <w:rPr>
          <w:rFonts w:ascii="Arial" w:hAnsi="Arial"/>
          <w:outline w:val="0"/>
          <w:color w:val="807042"/>
          <w:spacing w:val="13"/>
          <w:sz w:val="30"/>
          <w:szCs w:val="30"/>
          <w:rtl w:val="0"/>
          <w14:textFill>
            <w14:solidFill>
              <w14:srgbClr w14:val="817042"/>
            </w14:solidFill>
          </w14:textFill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spacing w:val="10"/>
          <w:sz w:val="24"/>
          <w:szCs w:val="24"/>
          <w:rtl w:val="0"/>
        </w:rPr>
      </w:pPr>
      <w:r>
        <w:rPr>
          <w:spacing w:val="10"/>
          <w:sz w:val="24"/>
          <w:szCs w:val="24"/>
          <w:rtl w:val="0"/>
          <w:lang w:val="de-DE"/>
        </w:rPr>
        <w:t xml:space="preserve">Pressetext: 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spacing w:val="10"/>
          <w:sz w:val="24"/>
          <w:szCs w:val="24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spacing w:val="10"/>
          <w:sz w:val="24"/>
          <w:szCs w:val="24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outline w:val="0"/>
          <w:color w:val="807042"/>
          <w:spacing w:val="14"/>
          <w:sz w:val="32"/>
          <w:szCs w:val="32"/>
          <w:rtl w:val="0"/>
          <w14:textFill>
            <w14:solidFill>
              <w14:srgbClr w14:val="817042"/>
            </w14:solidFill>
          </w14:textFill>
        </w:rPr>
      </w:pPr>
      <w:r>
        <w:rPr>
          <w:outline w:val="0"/>
          <w:color w:val="807042"/>
          <w:spacing w:val="14"/>
          <w:sz w:val="32"/>
          <w:szCs w:val="32"/>
          <w:rtl w:val="0"/>
          <w:lang w:val="de-DE"/>
          <w14:textFill>
            <w14:solidFill>
              <w14:srgbClr w14:val="817042"/>
            </w14:solidFill>
          </w14:textFill>
        </w:rPr>
        <w:t>Cha</w:t>
      </w:r>
      <w:r>
        <w:rPr>
          <w:outline w:val="0"/>
          <w:color w:val="807042"/>
          <w:spacing w:val="14"/>
          <w:sz w:val="32"/>
          <w:szCs w:val="32"/>
          <w:rtl w:val="0"/>
          <w:lang w:val="de-DE"/>
          <w14:textFill>
            <w14:solidFill>
              <w14:srgbClr w14:val="817042"/>
            </w14:solidFill>
          </w14:textFill>
        </w:rPr>
        <w:t>î</w:t>
      </w:r>
      <w:r>
        <w:rPr>
          <w:outline w:val="0"/>
          <w:color w:val="807042"/>
          <w:spacing w:val="14"/>
          <w:sz w:val="32"/>
          <w:szCs w:val="32"/>
          <w:rtl w:val="0"/>
          <w:lang w:val="de-DE"/>
          <w14:textFill>
            <w14:solidFill>
              <w14:srgbClr w14:val="817042"/>
            </w14:solidFill>
          </w14:textFill>
        </w:rPr>
        <w:t>ne des R</w:t>
      </w:r>
      <w:r>
        <w:rPr>
          <w:outline w:val="0"/>
          <w:color w:val="807042"/>
          <w:spacing w:val="14"/>
          <w:sz w:val="32"/>
          <w:szCs w:val="32"/>
          <w:rtl w:val="0"/>
          <w:lang w:val="de-DE"/>
          <w14:textFill>
            <w14:solidFill>
              <w14:srgbClr w14:val="817042"/>
            </w14:solidFill>
          </w14:textFill>
        </w:rPr>
        <w:t>ô</w:t>
      </w:r>
      <w:r>
        <w:rPr>
          <w:outline w:val="0"/>
          <w:color w:val="807042"/>
          <w:spacing w:val="14"/>
          <w:sz w:val="32"/>
          <w:szCs w:val="32"/>
          <w:rtl w:val="0"/>
          <w:lang w:val="de-DE"/>
          <w14:textFill>
            <w14:solidFill>
              <w14:srgbClr w14:val="817042"/>
            </w14:solidFill>
          </w14:textFill>
        </w:rPr>
        <w:t>tisseurs e.V.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i w:val="1"/>
          <w:iCs w:val="1"/>
          <w:spacing w:val="0"/>
          <w:rtl w:val="0"/>
        </w:rPr>
      </w:pPr>
      <w:r>
        <w:rPr>
          <w:i w:val="1"/>
          <w:iCs w:val="1"/>
          <w:spacing w:val="0"/>
          <w:rtl w:val="0"/>
          <w:lang w:val="de-DE"/>
        </w:rPr>
        <w:t>„</w:t>
      </w:r>
      <w:r>
        <w:rPr>
          <w:i w:val="1"/>
          <w:iCs w:val="1"/>
          <w:spacing w:val="0"/>
          <w:rtl w:val="0"/>
          <w:lang w:val="de-DE"/>
        </w:rPr>
        <w:t>Eine weltweite Vereinigung, die Wert auf Br</w:t>
      </w:r>
      <w:r>
        <w:rPr>
          <w:i w:val="1"/>
          <w:iCs w:val="1"/>
          <w:spacing w:val="0"/>
          <w:rtl w:val="0"/>
          <w:lang w:val="de-DE"/>
        </w:rPr>
        <w:t>ü</w:t>
      </w:r>
      <w:r>
        <w:rPr>
          <w:i w:val="1"/>
          <w:iCs w:val="1"/>
          <w:spacing w:val="0"/>
          <w:rtl w:val="0"/>
          <w:lang w:val="de-DE"/>
        </w:rPr>
        <w:t xml:space="preserve">derlichkeit, Freundschaft, 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i w:val="1"/>
          <w:iCs w:val="1"/>
          <w:spacing w:val="0"/>
          <w:rtl w:val="0"/>
        </w:rPr>
      </w:pPr>
      <w:r>
        <w:rPr>
          <w:i w:val="1"/>
          <w:iCs w:val="1"/>
          <w:spacing w:val="0"/>
          <w:rtl w:val="0"/>
          <w:lang w:val="de-DE"/>
        </w:rPr>
        <w:t>Kameradschaft legt und die gemeinsame Leidenschaft f</w:t>
      </w:r>
      <w:r>
        <w:rPr>
          <w:i w:val="1"/>
          <w:iCs w:val="1"/>
          <w:spacing w:val="0"/>
          <w:rtl w:val="0"/>
          <w:lang w:val="de-DE"/>
        </w:rPr>
        <w:t>ü</w:t>
      </w:r>
      <w:r>
        <w:rPr>
          <w:i w:val="1"/>
          <w:iCs w:val="1"/>
          <w:spacing w:val="0"/>
          <w:rtl w:val="0"/>
          <w:lang w:val="de-DE"/>
        </w:rPr>
        <w:t>r gutes Essen teilt.</w:t>
      </w:r>
      <w:r>
        <w:rPr>
          <w:i w:val="1"/>
          <w:iCs w:val="1"/>
          <w:spacing w:val="0"/>
          <w:rtl w:val="0"/>
          <w:lang w:val="de-DE"/>
        </w:rPr>
        <w:t>“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outline w:val="0"/>
          <w:color w:val="807042"/>
          <w:spacing w:val="13"/>
          <w:sz w:val="30"/>
          <w:szCs w:val="30"/>
          <w:rtl w:val="0"/>
          <w14:textFill>
            <w14:solidFill>
              <w14:srgbClr w14:val="817042"/>
            </w14:solidFill>
          </w14:textFill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outline w:val="0"/>
          <w:color w:val="807042"/>
          <w:spacing w:val="13"/>
          <w:sz w:val="30"/>
          <w:szCs w:val="30"/>
          <w:rtl w:val="0"/>
          <w14:textFill>
            <w14:solidFill>
              <w14:srgbClr w14:val="817042"/>
            </w14:solidFill>
          </w14:textFill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Arial" w:cs="Arial" w:hAnsi="Arial" w:eastAsia="Arial"/>
          <w:outline w:val="0"/>
          <w:color w:val="807042"/>
          <w:spacing w:val="13"/>
          <w:sz w:val="30"/>
          <w:szCs w:val="30"/>
          <w:rtl w:val="0"/>
          <w14:textFill>
            <w14:solidFill>
              <w14:srgbClr w14:val="817042"/>
            </w14:solidFill>
          </w14:textFill>
        </w:rPr>
      </w:pPr>
      <w:r>
        <w:rPr>
          <w:rFonts w:ascii="Arial" w:hAnsi="Arial"/>
          <w:outline w:val="0"/>
          <w:color w:val="807042"/>
          <w:spacing w:val="13"/>
          <w:sz w:val="30"/>
          <w:szCs w:val="30"/>
          <w:rtl w:val="0"/>
          <w:lang w:val="de-DE"/>
          <w14:textFill>
            <w14:solidFill>
              <w14:srgbClr w14:val="817042"/>
            </w14:solidFill>
          </w14:textFill>
        </w:rPr>
        <w:t>Was ist die Cha</w:t>
      </w:r>
      <w:r>
        <w:rPr>
          <w:rFonts w:ascii="Arial" w:hAnsi="Arial" w:hint="default"/>
          <w:outline w:val="0"/>
          <w:color w:val="807042"/>
          <w:spacing w:val="13"/>
          <w:sz w:val="30"/>
          <w:szCs w:val="30"/>
          <w:rtl w:val="0"/>
          <w:lang w:val="de-DE"/>
          <w14:textFill>
            <w14:solidFill>
              <w14:srgbClr w14:val="817042"/>
            </w14:solidFill>
          </w14:textFill>
        </w:rPr>
        <w:t>î</w:t>
      </w:r>
      <w:r>
        <w:rPr>
          <w:rFonts w:ascii="Arial" w:hAnsi="Arial"/>
          <w:outline w:val="0"/>
          <w:color w:val="807042"/>
          <w:spacing w:val="13"/>
          <w:sz w:val="30"/>
          <w:szCs w:val="30"/>
          <w:rtl w:val="0"/>
          <w14:textFill>
            <w14:solidFill>
              <w14:srgbClr w14:val="817042"/>
            </w14:solidFill>
          </w14:textFill>
        </w:rPr>
        <w:t xml:space="preserve">ne </w:t>
      </w:r>
      <w:r>
        <w:rPr>
          <w:rFonts w:ascii="Arial" w:hAnsi="Arial"/>
          <w:outline w:val="0"/>
          <w:color w:val="807042"/>
          <w:spacing w:val="13"/>
          <w:sz w:val="30"/>
          <w:szCs w:val="30"/>
          <w:rtl w:val="0"/>
          <w:lang w:val="de-DE"/>
          <w14:textFill>
            <w14:solidFill>
              <w14:srgbClr w14:val="817042"/>
            </w14:solidFill>
          </w14:textFill>
        </w:rPr>
        <w:t>d</w:t>
      </w:r>
      <w:r>
        <w:rPr>
          <w:rFonts w:ascii="Arial" w:hAnsi="Arial"/>
          <w:outline w:val="0"/>
          <w:color w:val="807042"/>
          <w:spacing w:val="13"/>
          <w:sz w:val="30"/>
          <w:szCs w:val="30"/>
          <w:rtl w:val="0"/>
          <w:lang w:val="fr-FR"/>
          <w14:textFill>
            <w14:solidFill>
              <w14:srgbClr w14:val="817042"/>
            </w14:solidFill>
          </w14:textFill>
        </w:rPr>
        <w:t>es R</w:t>
      </w:r>
      <w:r>
        <w:rPr>
          <w:rFonts w:ascii="Arial" w:hAnsi="Arial" w:hint="default"/>
          <w:outline w:val="0"/>
          <w:color w:val="807042"/>
          <w:spacing w:val="13"/>
          <w:sz w:val="30"/>
          <w:szCs w:val="30"/>
          <w:rtl w:val="0"/>
          <w:lang w:val="de-DE"/>
          <w14:textFill>
            <w14:solidFill>
              <w14:srgbClr w14:val="817042"/>
            </w14:solidFill>
          </w14:textFill>
        </w:rPr>
        <w:t>ô</w:t>
      </w:r>
      <w:r>
        <w:rPr>
          <w:rFonts w:ascii="Arial" w:hAnsi="Arial"/>
          <w:outline w:val="0"/>
          <w:color w:val="807042"/>
          <w:spacing w:val="13"/>
          <w:sz w:val="30"/>
          <w:szCs w:val="30"/>
          <w:rtl w:val="0"/>
          <w:lang w:val="fr-FR"/>
          <w14:textFill>
            <w14:solidFill>
              <w14:srgbClr w14:val="817042"/>
            </w14:solidFill>
          </w14:textFill>
        </w:rPr>
        <w:t>tisseurs?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1"/>
          <w:sz w:val="20"/>
          <w:szCs w:val="20"/>
          <w:rtl w:val="0"/>
        </w:rPr>
      </w:pPr>
      <w:r>
        <w:rPr>
          <w:spacing w:val="1"/>
          <w:sz w:val="20"/>
          <w:szCs w:val="20"/>
          <w:rtl w:val="0"/>
          <w:lang w:val="de-DE"/>
        </w:rPr>
        <w:t>Der Hauptsitz der Cha</w:t>
      </w:r>
      <w:r>
        <w:rPr>
          <w:spacing w:val="1"/>
          <w:sz w:val="20"/>
          <w:szCs w:val="20"/>
          <w:rtl w:val="0"/>
          <w:lang w:val="de-DE"/>
        </w:rPr>
        <w:t>î</w:t>
      </w:r>
      <w:r>
        <w:rPr>
          <w:spacing w:val="1"/>
          <w:sz w:val="20"/>
          <w:szCs w:val="20"/>
          <w:rtl w:val="0"/>
          <w:lang w:val="de-DE"/>
        </w:rPr>
        <w:t>ne des R</w:t>
      </w:r>
      <w:r>
        <w:rPr>
          <w:spacing w:val="1"/>
          <w:sz w:val="20"/>
          <w:szCs w:val="20"/>
          <w:rtl w:val="0"/>
          <w:lang w:val="de-DE"/>
        </w:rPr>
        <w:t>ô</w:t>
      </w:r>
      <w:r>
        <w:rPr>
          <w:spacing w:val="1"/>
          <w:sz w:val="20"/>
          <w:szCs w:val="20"/>
          <w:rtl w:val="0"/>
          <w:lang w:val="de-DE"/>
        </w:rPr>
        <w:t>tisseurs befindet sich seit 1950 in Paris und wird von einem Pr</w:t>
      </w:r>
      <w:r>
        <w:rPr>
          <w:spacing w:val="1"/>
          <w:sz w:val="20"/>
          <w:szCs w:val="20"/>
          <w:rtl w:val="0"/>
          <w:lang w:val="de-DE"/>
        </w:rPr>
        <w:t>ä</w:t>
      </w:r>
      <w:r>
        <w:rPr>
          <w:spacing w:val="1"/>
          <w:sz w:val="20"/>
          <w:szCs w:val="20"/>
          <w:rtl w:val="0"/>
          <w:lang w:val="de-DE"/>
        </w:rPr>
        <w:t>sidenten vertreten. Die nationale Bailliage wird von einem Bailli D</w:t>
      </w:r>
      <w:r>
        <w:rPr>
          <w:spacing w:val="1"/>
          <w:sz w:val="20"/>
          <w:szCs w:val="20"/>
          <w:rtl w:val="0"/>
          <w:lang w:val="de-DE"/>
        </w:rPr>
        <w:t>é</w:t>
      </w:r>
      <w:r>
        <w:rPr>
          <w:spacing w:val="1"/>
          <w:sz w:val="20"/>
          <w:szCs w:val="20"/>
          <w:rtl w:val="0"/>
          <w:lang w:val="de-DE"/>
        </w:rPr>
        <w:t>l</w:t>
      </w:r>
      <w:r>
        <w:rPr>
          <w:spacing w:val="1"/>
          <w:sz w:val="20"/>
          <w:szCs w:val="20"/>
          <w:rtl w:val="0"/>
          <w:lang w:val="de-DE"/>
        </w:rPr>
        <w:t>é</w:t>
      </w:r>
      <w:r>
        <w:rPr>
          <w:spacing w:val="1"/>
          <w:sz w:val="20"/>
          <w:szCs w:val="20"/>
          <w:rtl w:val="0"/>
          <w:lang w:val="de-DE"/>
        </w:rPr>
        <w:t>gu</w:t>
      </w:r>
      <w:r>
        <w:rPr>
          <w:spacing w:val="1"/>
          <w:sz w:val="20"/>
          <w:szCs w:val="20"/>
          <w:rtl w:val="0"/>
          <w:lang w:val="de-DE"/>
        </w:rPr>
        <w:t xml:space="preserve">é </w:t>
      </w:r>
      <w:r>
        <w:rPr>
          <w:spacing w:val="1"/>
          <w:sz w:val="20"/>
          <w:szCs w:val="20"/>
          <w:rtl w:val="0"/>
          <w:lang w:val="de-DE"/>
        </w:rPr>
        <w:t>geleitet. Dieser hat ein Pr</w:t>
      </w:r>
      <w:r>
        <w:rPr>
          <w:spacing w:val="1"/>
          <w:sz w:val="20"/>
          <w:szCs w:val="20"/>
          <w:rtl w:val="0"/>
          <w:lang w:val="de-DE"/>
        </w:rPr>
        <w:t>ä</w:t>
      </w:r>
      <w:r>
        <w:rPr>
          <w:spacing w:val="1"/>
          <w:sz w:val="20"/>
          <w:szCs w:val="20"/>
          <w:rtl w:val="0"/>
          <w:lang w:val="de-DE"/>
        </w:rPr>
        <w:t>sidium zur Unterst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 xml:space="preserve">tzung. Eine regionale Bailliage wird von einem Bailli vertreten. 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1"/>
          <w:sz w:val="20"/>
          <w:szCs w:val="20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1"/>
          <w:sz w:val="20"/>
          <w:szCs w:val="20"/>
          <w:rtl w:val="0"/>
        </w:rPr>
      </w:pPr>
      <w:r>
        <w:rPr>
          <w:spacing w:val="1"/>
          <w:sz w:val="20"/>
          <w:szCs w:val="20"/>
          <w:rtl w:val="0"/>
          <w:lang w:val="de-DE"/>
        </w:rPr>
        <w:t>Mitglieder werden w</w:t>
      </w:r>
      <w:r>
        <w:rPr>
          <w:spacing w:val="1"/>
          <w:sz w:val="20"/>
          <w:szCs w:val="20"/>
          <w:rtl w:val="0"/>
          <w:lang w:val="de-DE"/>
        </w:rPr>
        <w:t>ä</w:t>
      </w:r>
      <w:r>
        <w:rPr>
          <w:spacing w:val="1"/>
          <w:sz w:val="20"/>
          <w:szCs w:val="20"/>
          <w:rtl w:val="0"/>
          <w:lang w:val="de-DE"/>
        </w:rPr>
        <w:t xml:space="preserve">hrend einer speziellen Zeremonie (Inthronisation) in die Bruderschaft per Ritterschlag aufgenommen. Die Mitglieder tragen Ketten, die den unterschiedlichen Rang innerhalb der Bruderschaft darstellen.  </w:t>
      </w:r>
      <w:r>
        <w:rPr>
          <w:spacing w:val="1"/>
          <w:sz w:val="20"/>
          <w:szCs w:val="20"/>
          <w:rtl w:val="0"/>
          <w:lang w:val="de-DE"/>
        </w:rPr>
        <w:t>Alle Mitglieder der Cha</w:t>
      </w:r>
      <w:r>
        <w:rPr>
          <w:spacing w:val="1"/>
          <w:sz w:val="20"/>
          <w:szCs w:val="20"/>
          <w:rtl w:val="0"/>
          <w:lang w:val="de-DE"/>
        </w:rPr>
        <w:t>î</w:t>
      </w:r>
      <w:r>
        <w:rPr>
          <w:spacing w:val="1"/>
          <w:sz w:val="20"/>
          <w:szCs w:val="20"/>
          <w:rtl w:val="0"/>
          <w:lang w:val="de-DE"/>
        </w:rPr>
        <w:t>ne des R</w:t>
      </w:r>
      <w:r>
        <w:rPr>
          <w:spacing w:val="1"/>
          <w:sz w:val="20"/>
          <w:szCs w:val="20"/>
          <w:rtl w:val="0"/>
          <w:lang w:val="de-DE"/>
        </w:rPr>
        <w:t>ô</w:t>
      </w:r>
      <w:r>
        <w:rPr>
          <w:spacing w:val="1"/>
          <w:sz w:val="20"/>
          <w:szCs w:val="20"/>
          <w:rtl w:val="0"/>
          <w:lang w:val="de-DE"/>
        </w:rPr>
        <w:t>tisseurs sind zu den inte</w:t>
      </w:r>
      <w:r>
        <w:rPr>
          <w:spacing w:val="1"/>
          <w:sz w:val="20"/>
          <w:szCs w:val="20"/>
          <w:rtl w:val="0"/>
          <w:lang w:val="de-DE"/>
        </w:rPr>
        <w:t>rnationalen, nationalen und regionalen Zusammenk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>nften herzlich eingeladen. Diese besonderen Veranstaltungen f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>r Profis und Nichtprofis aus der ganzen Welt, sind ein Treffpunkt, u</w:t>
      </w:r>
      <w:r>
        <w:rPr>
          <w:spacing w:val="1"/>
          <w:sz w:val="20"/>
          <w:szCs w:val="20"/>
          <w:rtl w:val="0"/>
          <w:lang w:val="de-DE"/>
        </w:rPr>
        <w:t>m Kontakte zu pflegen und neue Freundschaften zu kn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 xml:space="preserve">pfen. </w:t>
      </w:r>
      <w:r>
        <w:rPr>
          <w:spacing w:val="1"/>
          <w:sz w:val="20"/>
          <w:szCs w:val="20"/>
          <w:rtl w:val="0"/>
          <w:lang w:val="de-DE"/>
        </w:rPr>
        <w:t>Die Pflege der K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>chen- und Tafelkultur mit den dazugeh</w:t>
      </w:r>
      <w:r>
        <w:rPr>
          <w:spacing w:val="1"/>
          <w:sz w:val="20"/>
          <w:szCs w:val="20"/>
          <w:rtl w:val="0"/>
          <w:lang w:val="de-DE"/>
        </w:rPr>
        <w:t>ö</w:t>
      </w:r>
      <w:r>
        <w:rPr>
          <w:spacing w:val="1"/>
          <w:sz w:val="20"/>
          <w:szCs w:val="20"/>
          <w:rtl w:val="0"/>
          <w:lang w:val="de-DE"/>
        </w:rPr>
        <w:t>rigen Weinen ist ein wichtiges Anliegen. Mit einer Pr</w:t>
      </w:r>
      <w:r>
        <w:rPr>
          <w:spacing w:val="1"/>
          <w:sz w:val="20"/>
          <w:szCs w:val="20"/>
          <w:rtl w:val="0"/>
          <w:lang w:val="de-DE"/>
        </w:rPr>
        <w:t>ä</w:t>
      </w:r>
      <w:r>
        <w:rPr>
          <w:spacing w:val="1"/>
          <w:sz w:val="20"/>
          <w:szCs w:val="20"/>
          <w:rtl w:val="0"/>
          <w:lang w:val="de-DE"/>
        </w:rPr>
        <w:t xml:space="preserve">sens in 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>ber 80 L</w:t>
      </w:r>
      <w:r>
        <w:rPr>
          <w:spacing w:val="1"/>
          <w:sz w:val="20"/>
          <w:szCs w:val="20"/>
          <w:rtl w:val="0"/>
          <w:lang w:val="de-DE"/>
        </w:rPr>
        <w:t>ä</w:t>
      </w:r>
      <w:r>
        <w:rPr>
          <w:spacing w:val="1"/>
          <w:sz w:val="20"/>
          <w:szCs w:val="20"/>
          <w:rtl w:val="0"/>
          <w:lang w:val="de-DE"/>
        </w:rPr>
        <w:t>ndern weltweit, hat die Cha</w:t>
      </w:r>
      <w:r>
        <w:rPr>
          <w:spacing w:val="1"/>
          <w:sz w:val="20"/>
          <w:szCs w:val="20"/>
          <w:rtl w:val="0"/>
          <w:lang w:val="de-DE"/>
        </w:rPr>
        <w:t>î</w:t>
      </w:r>
      <w:r>
        <w:rPr>
          <w:spacing w:val="1"/>
          <w:sz w:val="20"/>
          <w:szCs w:val="20"/>
          <w:rtl w:val="0"/>
          <w:lang w:val="de-DE"/>
        </w:rPr>
        <w:t>ne des R</w:t>
      </w:r>
      <w:r>
        <w:rPr>
          <w:spacing w:val="1"/>
          <w:sz w:val="20"/>
          <w:szCs w:val="20"/>
          <w:rtl w:val="0"/>
          <w:lang w:val="de-DE"/>
        </w:rPr>
        <w:t>ô</w:t>
      </w:r>
      <w:r>
        <w:rPr>
          <w:spacing w:val="1"/>
          <w:sz w:val="20"/>
          <w:szCs w:val="20"/>
          <w:rtl w:val="0"/>
          <w:lang w:val="de-DE"/>
        </w:rPr>
        <w:t xml:space="preserve">tisseurs mittlerweile </w:t>
      </w:r>
      <w:r>
        <w:rPr>
          <w:spacing w:val="1"/>
          <w:sz w:val="20"/>
          <w:szCs w:val="20"/>
          <w:rtl w:val="0"/>
          <w:lang w:val="de-DE"/>
        </w:rPr>
        <w:t>ü</w:t>
      </w:r>
      <w:r>
        <w:rPr>
          <w:spacing w:val="1"/>
          <w:sz w:val="20"/>
          <w:szCs w:val="20"/>
          <w:rtl w:val="0"/>
          <w:lang w:val="de-DE"/>
        </w:rPr>
        <w:t>ber 20.000 Mitglieder, bestehend aus Profis und Nicht-Profis.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spacing w:val="10"/>
          <w:sz w:val="30"/>
          <w:szCs w:val="30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outline w:val="0"/>
          <w:color w:val="807042"/>
          <w:spacing w:val="13"/>
          <w:sz w:val="30"/>
          <w:szCs w:val="30"/>
          <w:rtl w:val="0"/>
          <w14:textFill>
            <w14:solidFill>
              <w14:srgbClr w14:val="817042"/>
            </w14:solidFill>
          </w14:textFill>
        </w:rPr>
      </w:pPr>
      <w:r>
        <w:rPr>
          <w:outline w:val="0"/>
          <w:color w:val="807042"/>
          <w:spacing w:val="13"/>
          <w:sz w:val="30"/>
          <w:szCs w:val="30"/>
          <w:rtl w:val="0"/>
          <w:lang w:val="de-DE"/>
          <w14:textFill>
            <w14:solidFill>
              <w14:srgbClr w14:val="817042"/>
            </w14:solidFill>
          </w14:textFill>
        </w:rPr>
        <w:t>Wie werde ich Mitglied?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2"/>
          <w:sz w:val="20"/>
          <w:szCs w:val="20"/>
          <w:rtl w:val="0"/>
        </w:rPr>
      </w:pPr>
      <w:r>
        <w:rPr>
          <w:spacing w:val="2"/>
          <w:sz w:val="20"/>
          <w:szCs w:val="20"/>
          <w:rtl w:val="0"/>
          <w:lang w:val="de-DE"/>
        </w:rPr>
        <w:t>Mitglied werde ich durch pers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nliche Einladung, die mir angetragen wird. Diese Mitgliedschaft er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ffnet mir eine F</w:t>
      </w:r>
      <w:r>
        <w:rPr>
          <w:spacing w:val="2"/>
          <w:sz w:val="20"/>
          <w:szCs w:val="20"/>
          <w:rtl w:val="0"/>
          <w:lang w:val="de-DE"/>
        </w:rPr>
        <w:t>ü</w:t>
      </w:r>
      <w:r>
        <w:rPr>
          <w:spacing w:val="2"/>
          <w:sz w:val="20"/>
          <w:szCs w:val="20"/>
          <w:rtl w:val="0"/>
          <w:lang w:val="de-DE"/>
        </w:rPr>
        <w:t>lle von M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glichkeiten an internationalen und au</w:t>
      </w:r>
      <w:r>
        <w:rPr>
          <w:spacing w:val="2"/>
          <w:sz w:val="20"/>
          <w:szCs w:val="20"/>
          <w:rtl w:val="0"/>
          <w:lang w:val="de-DE"/>
        </w:rPr>
        <w:t>ß</w:t>
      </w:r>
      <w:r>
        <w:rPr>
          <w:spacing w:val="2"/>
          <w:sz w:val="20"/>
          <w:szCs w:val="20"/>
          <w:rtl w:val="0"/>
          <w:lang w:val="de-DE"/>
        </w:rPr>
        <w:t>ergew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hnlichen Veranstaltungen weltweit teilzunehmen. Die von regionalen oder nationalen Bailliagen organisierten Veranstaltungen bringen Menschen zusammen und verk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rpern das gemeinsame Interesse an guter K</w:t>
      </w:r>
      <w:r>
        <w:rPr>
          <w:spacing w:val="2"/>
          <w:sz w:val="20"/>
          <w:szCs w:val="20"/>
          <w:rtl w:val="0"/>
          <w:lang w:val="de-DE"/>
        </w:rPr>
        <w:t>ü</w:t>
      </w:r>
      <w:r>
        <w:rPr>
          <w:spacing w:val="2"/>
          <w:sz w:val="20"/>
          <w:szCs w:val="20"/>
          <w:rtl w:val="0"/>
          <w:lang w:val="de-DE"/>
        </w:rPr>
        <w:t>chen- und Tafelkultur mit hervorragenden Weinen sowie der Gastfreundschaft.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2"/>
          <w:sz w:val="20"/>
          <w:szCs w:val="20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2"/>
          <w:sz w:val="20"/>
          <w:szCs w:val="20"/>
          <w:rtl w:val="0"/>
        </w:rPr>
      </w:pPr>
      <w:r>
        <w:rPr>
          <w:spacing w:val="2"/>
          <w:sz w:val="20"/>
          <w:szCs w:val="20"/>
          <w:rtl w:val="0"/>
          <w:lang w:val="de-DE"/>
        </w:rPr>
        <w:t>Die Eckpfeiler der Confr</w:t>
      </w:r>
      <w:r>
        <w:rPr>
          <w:spacing w:val="2"/>
          <w:sz w:val="20"/>
          <w:szCs w:val="20"/>
          <w:rtl w:val="0"/>
          <w:lang w:val="de-DE"/>
        </w:rPr>
        <w:t>é</w:t>
      </w:r>
      <w:r>
        <w:rPr>
          <w:spacing w:val="2"/>
          <w:sz w:val="20"/>
          <w:szCs w:val="20"/>
          <w:rtl w:val="0"/>
          <w:lang w:val="de-DE"/>
        </w:rPr>
        <w:t>rie sind das Zusammenspiel von professionellen und nicht-professionellen Mitgliedern. Gastronomische H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chstleistungen finden darin ihre Anerkennung. Internationaler Austausch mit Berufskollegen erleichtert ungew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hnliche Marketingm</w:t>
      </w:r>
      <w:r>
        <w:rPr>
          <w:spacing w:val="2"/>
          <w:sz w:val="20"/>
          <w:szCs w:val="20"/>
          <w:rtl w:val="0"/>
          <w:lang w:val="de-DE"/>
        </w:rPr>
        <w:t>ö</w:t>
      </w:r>
      <w:r>
        <w:rPr>
          <w:spacing w:val="2"/>
          <w:sz w:val="20"/>
          <w:szCs w:val="20"/>
          <w:rtl w:val="0"/>
          <w:lang w:val="de-DE"/>
        </w:rPr>
        <w:t>glichkeiten f</w:t>
      </w:r>
      <w:r>
        <w:rPr>
          <w:spacing w:val="2"/>
          <w:sz w:val="20"/>
          <w:szCs w:val="20"/>
          <w:rtl w:val="0"/>
          <w:lang w:val="de-DE"/>
        </w:rPr>
        <w:t>ü</w:t>
      </w:r>
      <w:r>
        <w:rPr>
          <w:spacing w:val="2"/>
          <w:sz w:val="20"/>
          <w:szCs w:val="20"/>
          <w:rtl w:val="0"/>
          <w:lang w:val="de-DE"/>
        </w:rPr>
        <w:t>r die Mitgliedsbetriebe. Eine Mitgliedschaft ist international anerkannt und kann weltweit transferiert werden.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2"/>
          <w:sz w:val="20"/>
          <w:szCs w:val="20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2"/>
          <w:sz w:val="20"/>
          <w:szCs w:val="20"/>
          <w:rtl w:val="0"/>
        </w:rPr>
      </w:pPr>
      <w:r>
        <w:rPr>
          <w:spacing w:val="2"/>
          <w:sz w:val="20"/>
          <w:szCs w:val="20"/>
          <w:rtl w:val="0"/>
          <w:lang w:val="de-DE"/>
        </w:rPr>
        <w:t>Durch ihren Beitritt verpflichten sich die Mitglieder zu Br</w:t>
      </w:r>
      <w:r>
        <w:rPr>
          <w:spacing w:val="2"/>
          <w:sz w:val="20"/>
          <w:szCs w:val="20"/>
          <w:rtl w:val="0"/>
          <w:lang w:val="de-DE"/>
        </w:rPr>
        <w:t>ü</w:t>
      </w:r>
      <w:r>
        <w:rPr>
          <w:spacing w:val="2"/>
          <w:sz w:val="20"/>
          <w:szCs w:val="20"/>
          <w:rtl w:val="0"/>
          <w:lang w:val="de-DE"/>
        </w:rPr>
        <w:t>derlichkeit und Achtung untereinander.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rFonts w:ascii="Helvetica Neue Light" w:cs="Helvetica Neue Light" w:hAnsi="Helvetica Neue Light" w:eastAsia="Helvetica Neue Light"/>
          <w:spacing w:val="2"/>
          <w:sz w:val="19"/>
          <w:szCs w:val="19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both"/>
        <w:rPr>
          <w:spacing w:val="2"/>
          <w:sz w:val="19"/>
          <w:szCs w:val="19"/>
          <w:rtl w:val="0"/>
        </w:rPr>
      </w:pPr>
      <w:r>
        <w:rPr>
          <w:spacing w:val="2"/>
          <w:sz w:val="19"/>
          <w:szCs w:val="19"/>
          <w:rtl w:val="0"/>
          <w:lang w:val="de-DE"/>
        </w:rPr>
        <w:t xml:space="preserve">Weitere Informationen finden Sie unter </w:t>
      </w:r>
      <w:r>
        <w:rPr>
          <w:rStyle w:val="Hyperlink.0"/>
          <w:spacing w:val="2"/>
          <w:sz w:val="19"/>
          <w:szCs w:val="19"/>
          <w:rtl w:val="0"/>
        </w:rPr>
        <w:fldChar w:fldCharType="begin" w:fldLock="0"/>
      </w:r>
      <w:r>
        <w:rPr>
          <w:rStyle w:val="Hyperlink.0"/>
          <w:spacing w:val="2"/>
          <w:sz w:val="19"/>
          <w:szCs w:val="19"/>
          <w:rtl w:val="0"/>
        </w:rPr>
        <w:instrText xml:space="preserve"> HYPERLINK "http://www.chaine.de"</w:instrText>
      </w:r>
      <w:r>
        <w:rPr>
          <w:rStyle w:val="Hyperlink.0"/>
          <w:spacing w:val="2"/>
          <w:sz w:val="19"/>
          <w:szCs w:val="19"/>
          <w:rtl w:val="0"/>
        </w:rPr>
        <w:fldChar w:fldCharType="separate" w:fldLock="0"/>
      </w:r>
      <w:r>
        <w:rPr>
          <w:rStyle w:val="Hyperlink.0"/>
          <w:spacing w:val="2"/>
          <w:sz w:val="19"/>
          <w:szCs w:val="19"/>
          <w:rtl w:val="0"/>
          <w:lang w:val="de-DE"/>
        </w:rPr>
        <w:t>www.chaine.de</w:t>
      </w:r>
      <w:r>
        <w:rPr>
          <w:spacing w:val="2"/>
          <w:sz w:val="19"/>
          <w:szCs w:val="19"/>
          <w:rtl w:val="0"/>
        </w:rPr>
        <w:fldChar w:fldCharType="end" w:fldLock="0"/>
      </w:r>
      <w:r>
        <w:rPr>
          <w:spacing w:val="2"/>
          <w:sz w:val="19"/>
          <w:szCs w:val="19"/>
          <w:rtl w:val="0"/>
          <w:lang w:val="de-DE"/>
        </w:rPr>
        <w:t>.</w:t>
      </w:r>
    </w:p>
    <w:p>
      <w:pPr>
        <w:pStyle w:val="Standard"/>
        <w:bidi w:val="0"/>
        <w:spacing w:line="288" w:lineRule="auto"/>
        <w:ind w:left="0" w:right="0" w:firstLine="0"/>
        <w:jc w:val="both"/>
        <w:rPr>
          <w:rFonts w:ascii="Helvetica Neue Light" w:cs="Helvetica Neue Light" w:hAnsi="Helvetica Neue Light" w:eastAsia="Helvetica Neue Light"/>
          <w:spacing w:val="2"/>
          <w:sz w:val="19"/>
          <w:szCs w:val="19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both"/>
        <w:rPr>
          <w:rFonts w:ascii="Helvetica Neue Light" w:cs="Helvetica Neue Light" w:hAnsi="Helvetica Neue Light" w:eastAsia="Helvetica Neue Light"/>
          <w:spacing w:val="2"/>
          <w:sz w:val="19"/>
          <w:szCs w:val="19"/>
          <w:rtl w:val="0"/>
        </w:rPr>
      </w:pP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Helvetica Neue Light" w:cs="Helvetica Neue Light" w:hAnsi="Helvetica Neue Light" w:eastAsia="Helvetica Neue Light"/>
          <w:outline w:val="0"/>
          <w:color w:val="807042"/>
          <w:spacing w:val="2"/>
          <w:sz w:val="19"/>
          <w:szCs w:val="19"/>
          <w:rtl w:val="0"/>
          <w14:textFill>
            <w14:solidFill>
              <w14:srgbClr w14:val="817042"/>
            </w14:solidFill>
          </w14:textFill>
        </w:rPr>
      </w:pP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Pressekontakt: Karin Deissner, Charg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é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e de Presse d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´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Allemagne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Helvetica Neue Light" w:cs="Helvetica Neue Light" w:hAnsi="Helvetica Neue Light" w:eastAsia="Helvetica Neue Light"/>
          <w:outline w:val="0"/>
          <w:color w:val="807042"/>
          <w:spacing w:val="2"/>
          <w:sz w:val="19"/>
          <w:szCs w:val="19"/>
          <w:rtl w:val="0"/>
          <w14:textFill>
            <w14:solidFill>
              <w14:srgbClr w14:val="817042"/>
            </w14:solidFill>
          </w14:textFill>
        </w:rPr>
      </w:pP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Cha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î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ne des R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ô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tisseurs e.V. 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Helvetica Neue Light" w:cs="Helvetica Neue Light" w:hAnsi="Helvetica Neue Light" w:eastAsia="Helvetica Neue Light"/>
          <w:outline w:val="0"/>
          <w:color w:val="807042"/>
          <w:spacing w:val="2"/>
          <w:sz w:val="19"/>
          <w:szCs w:val="19"/>
          <w:rtl w:val="0"/>
          <w14:textFill>
            <w14:solidFill>
              <w14:srgbClr w14:val="817042"/>
            </w14:solidFill>
          </w14:textFill>
        </w:rPr>
      </w:pP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Am Joseph 21 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· 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61273 Wehrheim/TS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rFonts w:ascii="Helvetica Neue Light" w:cs="Helvetica Neue Light" w:hAnsi="Helvetica Neue Light" w:eastAsia="Helvetica Neue Light"/>
          <w:outline w:val="0"/>
          <w:color w:val="807042"/>
          <w:spacing w:val="2"/>
          <w:sz w:val="19"/>
          <w:szCs w:val="19"/>
          <w:rtl w:val="0"/>
          <w14:textFill>
            <w14:solidFill>
              <w14:srgbClr w14:val="817042"/>
            </w14:solidFill>
          </w14:textFill>
        </w:rPr>
      </w:pP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Tel.: +49 (0) 60 81 682-870 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· 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mail@chaine.de </w:t>
      </w:r>
      <w:r>
        <w:rPr>
          <w:rFonts w:ascii="Helvetica Neue Light" w:hAnsi="Helvetica Neue Light" w:hint="defaul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 xml:space="preserve">· </w:t>
      </w:r>
      <w:r>
        <w:rPr>
          <w:rFonts w:ascii="Helvetica Neue Light" w:hAnsi="Helvetica Neue Light"/>
          <w:outline w:val="0"/>
          <w:color w:val="807042"/>
          <w:spacing w:val="2"/>
          <w:sz w:val="19"/>
          <w:szCs w:val="19"/>
          <w:rtl w:val="0"/>
          <w:lang w:val="de-DE"/>
          <w14:textFill>
            <w14:solidFill>
              <w14:srgbClr w14:val="817042"/>
            </w14:solidFill>
          </w14:textFill>
        </w:rPr>
        <w:t>www.chaine.de</w:t>
      </w:r>
    </w:p>
    <w:p>
      <w:pPr>
        <w:pStyle w:val="Standard"/>
        <w:bidi w:val="0"/>
        <w:spacing w:line="288" w:lineRule="auto"/>
        <w:ind w:left="0" w:right="0" w:firstLine="0"/>
        <w:jc w:val="left"/>
        <w:rPr>
          <w:rtl w:val="0"/>
        </w:rPr>
      </w:pPr>
      <w:r>
        <w:rPr>
          <w:outline w:val="0"/>
          <w:color w:val="5e5e5e"/>
          <w:spacing w:val="7"/>
          <w:sz w:val="20"/>
          <w:szCs w:val="20"/>
          <w:rtl w:val="0"/>
          <w14:textFill>
            <w14:solidFill>
              <w14:srgbClr w14:val="5E5E5E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